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557" w:rsidRPr="00D951A7" w:rsidRDefault="00A65557" w:rsidP="00D951A7">
      <w:pPr>
        <w:spacing w:after="0" w:line="480" w:lineRule="auto"/>
        <w:rPr>
          <w:rFonts w:ascii="Times New Roman" w:hAnsi="Times New Roman" w:cs="Times New Roman"/>
          <w:sz w:val="24"/>
          <w:szCs w:val="24"/>
        </w:rPr>
      </w:pPr>
    </w:p>
    <w:p w:rsidR="002F630F" w:rsidRPr="00D951A7" w:rsidRDefault="002F630F" w:rsidP="00D951A7">
      <w:pPr>
        <w:spacing w:after="0" w:line="480" w:lineRule="auto"/>
        <w:rPr>
          <w:rFonts w:ascii="Times New Roman" w:hAnsi="Times New Roman" w:cs="Times New Roman"/>
          <w:sz w:val="24"/>
          <w:szCs w:val="24"/>
        </w:rPr>
      </w:pPr>
    </w:p>
    <w:p w:rsidR="002F630F" w:rsidRPr="00D951A7" w:rsidRDefault="002F630F" w:rsidP="00D951A7">
      <w:pPr>
        <w:spacing w:after="0" w:line="480" w:lineRule="auto"/>
        <w:rPr>
          <w:rFonts w:ascii="Times New Roman" w:hAnsi="Times New Roman" w:cs="Times New Roman"/>
          <w:sz w:val="24"/>
          <w:szCs w:val="24"/>
        </w:rPr>
      </w:pPr>
    </w:p>
    <w:p w:rsidR="002F630F" w:rsidRPr="00D951A7" w:rsidRDefault="002F630F" w:rsidP="00D951A7">
      <w:pPr>
        <w:spacing w:after="0" w:line="480" w:lineRule="auto"/>
        <w:rPr>
          <w:rFonts w:ascii="Times New Roman" w:hAnsi="Times New Roman" w:cs="Times New Roman"/>
          <w:sz w:val="24"/>
          <w:szCs w:val="24"/>
        </w:rPr>
      </w:pPr>
    </w:p>
    <w:p w:rsidR="002F630F" w:rsidRPr="00D951A7" w:rsidRDefault="002F630F" w:rsidP="00D951A7">
      <w:pPr>
        <w:spacing w:after="0" w:line="480" w:lineRule="auto"/>
        <w:rPr>
          <w:rFonts w:ascii="Times New Roman" w:hAnsi="Times New Roman" w:cs="Times New Roman"/>
          <w:sz w:val="24"/>
          <w:szCs w:val="24"/>
        </w:rPr>
      </w:pPr>
    </w:p>
    <w:p w:rsidR="002F630F" w:rsidRPr="00D951A7" w:rsidRDefault="002F630F" w:rsidP="00D951A7">
      <w:pPr>
        <w:spacing w:after="0" w:line="480" w:lineRule="auto"/>
        <w:rPr>
          <w:rFonts w:ascii="Times New Roman" w:hAnsi="Times New Roman" w:cs="Times New Roman"/>
          <w:sz w:val="24"/>
          <w:szCs w:val="24"/>
        </w:rPr>
      </w:pPr>
    </w:p>
    <w:p w:rsidR="002F630F" w:rsidRPr="00D951A7" w:rsidRDefault="002F630F" w:rsidP="00D951A7">
      <w:pPr>
        <w:spacing w:after="0" w:line="480" w:lineRule="auto"/>
        <w:rPr>
          <w:rFonts w:ascii="Times New Roman" w:hAnsi="Times New Roman" w:cs="Times New Roman"/>
          <w:sz w:val="24"/>
          <w:szCs w:val="24"/>
        </w:rPr>
      </w:pPr>
    </w:p>
    <w:p w:rsidR="002F630F" w:rsidRPr="00D951A7" w:rsidRDefault="002F630F" w:rsidP="00D951A7">
      <w:pPr>
        <w:spacing w:after="0" w:line="480" w:lineRule="auto"/>
        <w:rPr>
          <w:rFonts w:ascii="Times New Roman" w:hAnsi="Times New Roman" w:cs="Times New Roman"/>
          <w:sz w:val="24"/>
          <w:szCs w:val="24"/>
        </w:rPr>
      </w:pPr>
    </w:p>
    <w:p w:rsidR="002F630F" w:rsidRPr="00D951A7" w:rsidRDefault="002F630F" w:rsidP="00D951A7">
      <w:pPr>
        <w:spacing w:after="0" w:line="480" w:lineRule="auto"/>
        <w:rPr>
          <w:rFonts w:ascii="Times New Roman" w:hAnsi="Times New Roman" w:cs="Times New Roman"/>
          <w:sz w:val="24"/>
          <w:szCs w:val="24"/>
        </w:rPr>
      </w:pPr>
    </w:p>
    <w:p w:rsidR="002F630F" w:rsidRPr="00D951A7" w:rsidRDefault="002F630F" w:rsidP="00D951A7">
      <w:pPr>
        <w:spacing w:after="0" w:line="480" w:lineRule="auto"/>
        <w:rPr>
          <w:rFonts w:ascii="Times New Roman" w:hAnsi="Times New Roman" w:cs="Times New Roman"/>
          <w:sz w:val="24"/>
          <w:szCs w:val="24"/>
        </w:rPr>
      </w:pPr>
    </w:p>
    <w:p w:rsidR="002F630F" w:rsidRPr="00D951A7" w:rsidRDefault="002F630F" w:rsidP="00D951A7">
      <w:pPr>
        <w:spacing w:after="0" w:line="480" w:lineRule="auto"/>
        <w:rPr>
          <w:rFonts w:ascii="Times New Roman" w:hAnsi="Times New Roman" w:cs="Times New Roman"/>
          <w:sz w:val="24"/>
          <w:szCs w:val="24"/>
        </w:rPr>
      </w:pPr>
    </w:p>
    <w:p w:rsidR="002F630F" w:rsidRPr="00D951A7" w:rsidRDefault="002F630F" w:rsidP="00D951A7">
      <w:pPr>
        <w:spacing w:after="0" w:line="480" w:lineRule="auto"/>
        <w:rPr>
          <w:rFonts w:ascii="Times New Roman" w:hAnsi="Times New Roman" w:cs="Times New Roman"/>
          <w:sz w:val="24"/>
          <w:szCs w:val="24"/>
        </w:rPr>
      </w:pPr>
    </w:p>
    <w:p w:rsidR="002F630F" w:rsidRPr="00D951A7" w:rsidRDefault="002F630F" w:rsidP="00D951A7">
      <w:pPr>
        <w:spacing w:after="0" w:line="480" w:lineRule="auto"/>
        <w:jc w:val="center"/>
        <w:rPr>
          <w:rFonts w:ascii="Times New Roman" w:hAnsi="Times New Roman" w:cs="Times New Roman"/>
          <w:sz w:val="24"/>
          <w:szCs w:val="24"/>
        </w:rPr>
      </w:pPr>
      <w:r w:rsidRPr="00D951A7">
        <w:rPr>
          <w:rFonts w:ascii="Times New Roman" w:hAnsi="Times New Roman" w:cs="Times New Roman"/>
          <w:sz w:val="24"/>
          <w:szCs w:val="24"/>
        </w:rPr>
        <w:t>The Media and Eating Disorders</w:t>
      </w:r>
    </w:p>
    <w:p w:rsidR="002F630F" w:rsidRPr="00D951A7" w:rsidRDefault="002F630F" w:rsidP="00D951A7">
      <w:pPr>
        <w:spacing w:after="0" w:line="480" w:lineRule="auto"/>
        <w:jc w:val="center"/>
        <w:rPr>
          <w:rFonts w:ascii="Times New Roman" w:hAnsi="Times New Roman" w:cs="Times New Roman"/>
          <w:sz w:val="24"/>
          <w:szCs w:val="24"/>
        </w:rPr>
      </w:pPr>
      <w:r w:rsidRPr="00D951A7">
        <w:rPr>
          <w:rFonts w:ascii="Times New Roman" w:hAnsi="Times New Roman" w:cs="Times New Roman"/>
          <w:sz w:val="24"/>
          <w:szCs w:val="24"/>
        </w:rPr>
        <w:t>Name:</w:t>
      </w:r>
    </w:p>
    <w:p w:rsidR="00C53194" w:rsidRPr="00D951A7" w:rsidRDefault="002F630F" w:rsidP="00D951A7">
      <w:pPr>
        <w:spacing w:after="0" w:line="480" w:lineRule="auto"/>
        <w:jc w:val="center"/>
        <w:rPr>
          <w:rFonts w:ascii="Times New Roman" w:hAnsi="Times New Roman" w:cs="Times New Roman"/>
          <w:sz w:val="24"/>
          <w:szCs w:val="24"/>
        </w:rPr>
      </w:pPr>
      <w:r w:rsidRPr="00D951A7">
        <w:rPr>
          <w:rFonts w:ascii="Times New Roman" w:hAnsi="Times New Roman" w:cs="Times New Roman"/>
          <w:sz w:val="24"/>
          <w:szCs w:val="24"/>
        </w:rPr>
        <w:t xml:space="preserve">University: </w:t>
      </w:r>
    </w:p>
    <w:p w:rsidR="00C53194" w:rsidRPr="00D951A7" w:rsidRDefault="00C53194" w:rsidP="00D951A7">
      <w:pPr>
        <w:spacing w:line="480" w:lineRule="auto"/>
        <w:rPr>
          <w:rFonts w:ascii="Times New Roman" w:hAnsi="Times New Roman" w:cs="Times New Roman"/>
          <w:sz w:val="24"/>
          <w:szCs w:val="24"/>
        </w:rPr>
      </w:pPr>
      <w:r w:rsidRPr="00D951A7">
        <w:rPr>
          <w:rFonts w:ascii="Times New Roman" w:hAnsi="Times New Roman" w:cs="Times New Roman"/>
          <w:sz w:val="24"/>
          <w:szCs w:val="24"/>
        </w:rPr>
        <w:br w:type="page"/>
      </w:r>
    </w:p>
    <w:p w:rsidR="002F630F" w:rsidRPr="00D951A7" w:rsidRDefault="00C53194" w:rsidP="00D951A7">
      <w:pPr>
        <w:spacing w:after="0" w:line="480" w:lineRule="auto"/>
        <w:jc w:val="center"/>
        <w:rPr>
          <w:rFonts w:ascii="Times New Roman" w:hAnsi="Times New Roman" w:cs="Times New Roman"/>
          <w:sz w:val="24"/>
          <w:szCs w:val="24"/>
        </w:rPr>
      </w:pPr>
      <w:r w:rsidRPr="00D951A7">
        <w:rPr>
          <w:rFonts w:ascii="Times New Roman" w:hAnsi="Times New Roman" w:cs="Times New Roman"/>
          <w:sz w:val="24"/>
          <w:szCs w:val="24"/>
        </w:rPr>
        <w:lastRenderedPageBreak/>
        <w:t>The Media and Eating Disorders</w:t>
      </w:r>
    </w:p>
    <w:p w:rsidR="00C53194" w:rsidRPr="00D951A7" w:rsidRDefault="00C048AB" w:rsidP="00D951A7">
      <w:pPr>
        <w:spacing w:after="0" w:line="480" w:lineRule="auto"/>
        <w:rPr>
          <w:rFonts w:ascii="Times New Roman" w:hAnsi="Times New Roman" w:cs="Times New Roman"/>
          <w:sz w:val="24"/>
          <w:szCs w:val="24"/>
        </w:rPr>
      </w:pPr>
      <w:r w:rsidRPr="00D951A7">
        <w:rPr>
          <w:rFonts w:ascii="Times New Roman" w:hAnsi="Times New Roman" w:cs="Times New Roman"/>
          <w:sz w:val="24"/>
          <w:szCs w:val="24"/>
        </w:rPr>
        <w:tab/>
        <w:t xml:space="preserve">The media, both mainstream and social media, and its personalities largely influence societal standards and perception on many things. Most notable of these standards that media set are the definitions of beauty and an ideal bodily image. While other schools of thought advocate for the idea that all humans are beautiful and various cultures have their own definitions of beauty and ideal bodies, the media tend to parade individuals with certain bodily characteristics more hence making these characteristics a standard definition of beauty. For instance, growing up as an adolescent girl, I tended to associate beauty with the image of Jennifer Lawrence. I had the perception that her beauty had contributed immensely to her successful career in theatre and, thus, wanted to emulate her bodily features. She is tall, slender and blonde. She is also funny and highly influential. Using her as a standard, I rated my own beauty by comparing my bodily attributes to hers. </w:t>
      </w:r>
    </w:p>
    <w:p w:rsidR="00766D0F" w:rsidRPr="00D951A7" w:rsidRDefault="00766D0F" w:rsidP="00D951A7">
      <w:pPr>
        <w:spacing w:after="0" w:line="480" w:lineRule="auto"/>
        <w:rPr>
          <w:rFonts w:ascii="Times New Roman" w:hAnsi="Times New Roman" w:cs="Times New Roman"/>
          <w:sz w:val="24"/>
          <w:szCs w:val="24"/>
        </w:rPr>
      </w:pPr>
      <w:r w:rsidRPr="00D951A7">
        <w:rPr>
          <w:rFonts w:ascii="Times New Roman" w:hAnsi="Times New Roman" w:cs="Times New Roman"/>
          <w:sz w:val="24"/>
          <w:szCs w:val="24"/>
        </w:rPr>
        <w:tab/>
        <w:t xml:space="preserve">Many other people also compare their beauty and bodily image to famous media personalities. They tend to influence their hobbies and practices in a way that would enable them </w:t>
      </w:r>
      <w:r w:rsidR="00034758">
        <w:rPr>
          <w:rFonts w:ascii="Times New Roman" w:hAnsi="Times New Roman" w:cs="Times New Roman"/>
          <w:sz w:val="24"/>
          <w:szCs w:val="24"/>
        </w:rPr>
        <w:t xml:space="preserve">to </w:t>
      </w:r>
      <w:r w:rsidRPr="00D951A7">
        <w:rPr>
          <w:rFonts w:ascii="Times New Roman" w:hAnsi="Times New Roman" w:cs="Times New Roman"/>
          <w:sz w:val="24"/>
          <w:szCs w:val="24"/>
        </w:rPr>
        <w:t xml:space="preserve">achieve bodies like those of various media personalities. Of the activities of daily living affected by these media images, eating is the most severely affected. While eating is healthy, overeating or eating junk and unhealthy food can lead one to gain excessive weight which may </w:t>
      </w:r>
      <w:r w:rsidR="00B8184E" w:rsidRPr="00D951A7">
        <w:rPr>
          <w:rFonts w:ascii="Times New Roman" w:hAnsi="Times New Roman" w:cs="Times New Roman"/>
          <w:sz w:val="24"/>
          <w:szCs w:val="24"/>
        </w:rPr>
        <w:t xml:space="preserve">make their body sizes and shapes incongruent to those of their favorite media personalities. As such, many young people consciously </w:t>
      </w:r>
      <w:r w:rsidR="00FA67E9" w:rsidRPr="00D951A7">
        <w:rPr>
          <w:rFonts w:ascii="Times New Roman" w:hAnsi="Times New Roman" w:cs="Times New Roman"/>
          <w:sz w:val="24"/>
          <w:szCs w:val="24"/>
        </w:rPr>
        <w:t>avoid to eat or to induce vomiting immediately after feeding in an attempt to keep their body shapes in the ideal shape</w:t>
      </w:r>
      <w:r w:rsidR="00AF4712" w:rsidRPr="00D951A7">
        <w:rPr>
          <w:rFonts w:ascii="Times New Roman" w:hAnsi="Times New Roman" w:cs="Times New Roman"/>
          <w:sz w:val="24"/>
          <w:szCs w:val="24"/>
        </w:rPr>
        <w:t xml:space="preserve"> (</w:t>
      </w:r>
      <w:r w:rsidR="00AF4712" w:rsidRPr="00AF4712">
        <w:rPr>
          <w:rFonts w:ascii="Times New Roman" w:eastAsia="Times New Roman" w:hAnsi="Times New Roman" w:cs="Times New Roman"/>
          <w:sz w:val="24"/>
          <w:szCs w:val="24"/>
        </w:rPr>
        <w:t>Br</w:t>
      </w:r>
      <w:r w:rsidR="00AF4712" w:rsidRPr="00D951A7">
        <w:rPr>
          <w:rFonts w:ascii="Times New Roman" w:eastAsia="Times New Roman" w:hAnsi="Times New Roman" w:cs="Times New Roman"/>
          <w:sz w:val="24"/>
          <w:szCs w:val="24"/>
        </w:rPr>
        <w:t xml:space="preserve">own &amp; Bobkowski, </w:t>
      </w:r>
      <w:r w:rsidR="00AF4712" w:rsidRPr="00AF4712">
        <w:rPr>
          <w:rFonts w:ascii="Times New Roman" w:eastAsia="Times New Roman" w:hAnsi="Times New Roman" w:cs="Times New Roman"/>
          <w:sz w:val="24"/>
          <w:szCs w:val="24"/>
        </w:rPr>
        <w:t>2011)</w:t>
      </w:r>
      <w:r w:rsidR="00FA67E9" w:rsidRPr="00D951A7">
        <w:rPr>
          <w:rFonts w:ascii="Times New Roman" w:hAnsi="Times New Roman" w:cs="Times New Roman"/>
          <w:sz w:val="24"/>
          <w:szCs w:val="24"/>
        </w:rPr>
        <w:t xml:space="preserve">. </w:t>
      </w:r>
      <w:r w:rsidR="00637A6A" w:rsidRPr="00D951A7">
        <w:rPr>
          <w:rFonts w:ascii="Times New Roman" w:hAnsi="Times New Roman" w:cs="Times New Roman"/>
          <w:sz w:val="24"/>
          <w:szCs w:val="24"/>
        </w:rPr>
        <w:t xml:space="preserve">Moreover, a lot of young people are left confused as mainstream media is the largest platform for the advertisement of various junk foods and alcohol as these products could jeopardize their efforts to achieve their desired body shape. The fact that it is the very people who they admire </w:t>
      </w:r>
      <w:r w:rsidR="00637A6A" w:rsidRPr="00D951A7">
        <w:rPr>
          <w:rFonts w:ascii="Times New Roman" w:hAnsi="Times New Roman" w:cs="Times New Roman"/>
          <w:sz w:val="24"/>
          <w:szCs w:val="24"/>
        </w:rPr>
        <w:lastRenderedPageBreak/>
        <w:t xml:space="preserve">that advertise these products confuses the young people even more. While a person may be inspired by their heroes to partake of certain foods or drinks, they are likely to abhor these products and induce vomiting on recall that these products will interfere with their desired body shapes. </w:t>
      </w:r>
    </w:p>
    <w:p w:rsidR="00464B00" w:rsidRPr="00D951A7" w:rsidRDefault="00F17B9C" w:rsidP="00D951A7">
      <w:pPr>
        <w:spacing w:after="0" w:line="480" w:lineRule="auto"/>
        <w:rPr>
          <w:rFonts w:ascii="Times New Roman" w:hAnsi="Times New Roman" w:cs="Times New Roman"/>
          <w:sz w:val="24"/>
          <w:szCs w:val="24"/>
        </w:rPr>
      </w:pPr>
      <w:r w:rsidRPr="00D951A7">
        <w:rPr>
          <w:rFonts w:ascii="Times New Roman" w:hAnsi="Times New Roman" w:cs="Times New Roman"/>
          <w:sz w:val="24"/>
          <w:szCs w:val="24"/>
        </w:rPr>
        <w:tab/>
      </w:r>
      <w:r w:rsidR="00441A46" w:rsidRPr="00D951A7">
        <w:rPr>
          <w:rFonts w:ascii="Times New Roman" w:hAnsi="Times New Roman" w:cs="Times New Roman"/>
          <w:sz w:val="24"/>
          <w:szCs w:val="24"/>
        </w:rPr>
        <w:t xml:space="preserve">As such, the media play a major role in promoting negative body images. However, with a different perspective, the media can greatly influence numerous people to adopt positive body images. Part of the ways in which the media can encourage positive body images is by </w:t>
      </w:r>
      <w:r w:rsidR="00C1484A" w:rsidRPr="00D951A7">
        <w:rPr>
          <w:rFonts w:ascii="Times New Roman" w:hAnsi="Times New Roman" w:cs="Times New Roman"/>
          <w:sz w:val="24"/>
          <w:szCs w:val="24"/>
        </w:rPr>
        <w:t xml:space="preserve">discouraging adverts that tend to promote a negative body image. The media can sanction this approach by actively reviewing advertisements to determine their potential impact on body image and imparting an additional </w:t>
      </w:r>
      <w:r w:rsidR="00B0123C" w:rsidRPr="00D951A7">
        <w:rPr>
          <w:rFonts w:ascii="Times New Roman" w:hAnsi="Times New Roman" w:cs="Times New Roman"/>
          <w:sz w:val="24"/>
          <w:szCs w:val="24"/>
        </w:rPr>
        <w:t>taxation for advertisements which are likely to impact body image negatively</w:t>
      </w:r>
      <w:r w:rsidR="00A8307F" w:rsidRPr="00D951A7">
        <w:rPr>
          <w:rFonts w:ascii="Times New Roman" w:hAnsi="Times New Roman" w:cs="Times New Roman"/>
          <w:sz w:val="24"/>
          <w:szCs w:val="24"/>
        </w:rPr>
        <w:t xml:space="preserve"> (</w:t>
      </w:r>
      <w:r w:rsidR="00A8307F" w:rsidRPr="00D951A7">
        <w:rPr>
          <w:rFonts w:ascii="Times New Roman" w:eastAsia="Times New Roman" w:hAnsi="Times New Roman" w:cs="Times New Roman"/>
          <w:sz w:val="24"/>
          <w:szCs w:val="24"/>
        </w:rPr>
        <w:t xml:space="preserve">Corsica &amp; Hood, </w:t>
      </w:r>
      <w:r w:rsidR="00A8307F" w:rsidRPr="00A8307F">
        <w:rPr>
          <w:rFonts w:ascii="Times New Roman" w:eastAsia="Times New Roman" w:hAnsi="Times New Roman" w:cs="Times New Roman"/>
          <w:sz w:val="24"/>
          <w:szCs w:val="24"/>
        </w:rPr>
        <w:t>2011)</w:t>
      </w:r>
      <w:r w:rsidR="00B0123C" w:rsidRPr="00D951A7">
        <w:rPr>
          <w:rFonts w:ascii="Times New Roman" w:hAnsi="Times New Roman" w:cs="Times New Roman"/>
          <w:sz w:val="24"/>
          <w:szCs w:val="24"/>
        </w:rPr>
        <w:t xml:space="preserve">. </w:t>
      </w:r>
      <w:r w:rsidR="00464B00" w:rsidRPr="00D951A7">
        <w:rPr>
          <w:rFonts w:ascii="Times New Roman" w:hAnsi="Times New Roman" w:cs="Times New Roman"/>
          <w:sz w:val="24"/>
          <w:szCs w:val="24"/>
        </w:rPr>
        <w:t>Additionally, the media can also promote proper body image practices and other practices of healthy living. For instance, with every advert of junk food, a note of the potential negative consequences should follow. Likewise, for adverts of alcohol, a note on the potential adverse effects should follow. The media should also continually advise healthy eating, exercise, avoidance of drugs, and acceptance of one’s body image</w:t>
      </w:r>
      <w:r w:rsidR="00D26BBF" w:rsidRPr="00D951A7">
        <w:rPr>
          <w:rFonts w:ascii="Times New Roman" w:hAnsi="Times New Roman" w:cs="Times New Roman"/>
          <w:sz w:val="24"/>
          <w:szCs w:val="24"/>
        </w:rPr>
        <w:t xml:space="preserve"> (</w:t>
      </w:r>
      <w:r w:rsidR="00D26BBF" w:rsidRPr="00D951A7">
        <w:rPr>
          <w:rFonts w:ascii="Times New Roman" w:eastAsia="Times New Roman" w:hAnsi="Times New Roman" w:cs="Times New Roman"/>
          <w:sz w:val="24"/>
          <w:szCs w:val="24"/>
        </w:rPr>
        <w:t xml:space="preserve">Levine &amp; Murnen, </w:t>
      </w:r>
      <w:r w:rsidR="00D26BBF" w:rsidRPr="001D24C6">
        <w:rPr>
          <w:rFonts w:ascii="Times New Roman" w:eastAsia="Times New Roman" w:hAnsi="Times New Roman" w:cs="Times New Roman"/>
          <w:sz w:val="24"/>
          <w:szCs w:val="24"/>
        </w:rPr>
        <w:t>2009)</w:t>
      </w:r>
      <w:r w:rsidR="00464B00" w:rsidRPr="00D951A7">
        <w:rPr>
          <w:rFonts w:ascii="Times New Roman" w:hAnsi="Times New Roman" w:cs="Times New Roman"/>
          <w:sz w:val="24"/>
          <w:szCs w:val="24"/>
        </w:rPr>
        <w:t xml:space="preserve">. Importantly, the media should increase their coverage of various eating disorders and advise the audience on how to identify them </w:t>
      </w:r>
      <w:r w:rsidR="00A63CB8">
        <w:rPr>
          <w:rFonts w:ascii="Times New Roman" w:hAnsi="Times New Roman" w:cs="Times New Roman"/>
          <w:sz w:val="24"/>
          <w:szCs w:val="24"/>
        </w:rPr>
        <w:t xml:space="preserve">and where to seek </w:t>
      </w:r>
      <w:r w:rsidR="00464B00" w:rsidRPr="00D951A7">
        <w:rPr>
          <w:rFonts w:ascii="Times New Roman" w:hAnsi="Times New Roman" w:cs="Times New Roman"/>
          <w:sz w:val="24"/>
          <w:szCs w:val="24"/>
        </w:rPr>
        <w:t xml:space="preserve">treatment. </w:t>
      </w:r>
    </w:p>
    <w:p w:rsidR="00AF4712" w:rsidRPr="00D951A7" w:rsidRDefault="00495350" w:rsidP="00D951A7">
      <w:pPr>
        <w:spacing w:after="0" w:line="480" w:lineRule="auto"/>
        <w:rPr>
          <w:rFonts w:ascii="Times New Roman" w:hAnsi="Times New Roman" w:cs="Times New Roman"/>
          <w:sz w:val="24"/>
          <w:szCs w:val="24"/>
        </w:rPr>
      </w:pPr>
      <w:r w:rsidRPr="00D951A7">
        <w:rPr>
          <w:rFonts w:ascii="Times New Roman" w:hAnsi="Times New Roman" w:cs="Times New Roman"/>
          <w:sz w:val="24"/>
          <w:szCs w:val="24"/>
        </w:rPr>
        <w:tab/>
        <w:t>Among the therapeutic options that are available for individuals with i</w:t>
      </w:r>
      <w:r w:rsidR="00F61E97">
        <w:rPr>
          <w:rFonts w:ascii="Times New Roman" w:hAnsi="Times New Roman" w:cs="Times New Roman"/>
          <w:sz w:val="24"/>
          <w:szCs w:val="24"/>
        </w:rPr>
        <w:t>dentifiable eating disorders is</w:t>
      </w:r>
      <w:r w:rsidRPr="00D951A7">
        <w:rPr>
          <w:rFonts w:ascii="Times New Roman" w:hAnsi="Times New Roman" w:cs="Times New Roman"/>
          <w:sz w:val="24"/>
          <w:szCs w:val="24"/>
        </w:rPr>
        <w:t xml:space="preserve"> psychotherapy. </w:t>
      </w:r>
      <w:r w:rsidR="00DF4BCC" w:rsidRPr="00D951A7">
        <w:rPr>
          <w:rFonts w:ascii="Times New Roman" w:hAnsi="Times New Roman" w:cs="Times New Roman"/>
          <w:sz w:val="24"/>
          <w:szCs w:val="24"/>
        </w:rPr>
        <w:t>This therapeutic option looks to understand the person’s condition and impart them with knowledge and skills that could help them to overcome their problems. Additionally, cognitive behavioral therapy (CBT) is an additional option that can help these patients to overcome the psychological bases of their behaviors</w:t>
      </w:r>
      <w:r w:rsidR="003F2994" w:rsidRPr="00D951A7">
        <w:rPr>
          <w:rFonts w:ascii="Times New Roman" w:hAnsi="Times New Roman" w:cs="Times New Roman"/>
          <w:sz w:val="24"/>
          <w:szCs w:val="24"/>
        </w:rPr>
        <w:t xml:space="preserve"> </w:t>
      </w:r>
      <w:r w:rsidR="003F2994" w:rsidRPr="00D951A7">
        <w:rPr>
          <w:rFonts w:ascii="Times New Roman" w:hAnsi="Times New Roman" w:cs="Times New Roman"/>
          <w:sz w:val="24"/>
          <w:szCs w:val="24"/>
        </w:rPr>
        <w:t>(Maine et al., 2010)</w:t>
      </w:r>
      <w:r w:rsidR="00DF4BCC" w:rsidRPr="00D951A7">
        <w:rPr>
          <w:rFonts w:ascii="Times New Roman" w:hAnsi="Times New Roman" w:cs="Times New Roman"/>
          <w:sz w:val="24"/>
          <w:szCs w:val="24"/>
        </w:rPr>
        <w:t xml:space="preserve">. </w:t>
      </w:r>
      <w:r w:rsidR="00AF4712" w:rsidRPr="00D951A7">
        <w:rPr>
          <w:rFonts w:ascii="Times New Roman" w:hAnsi="Times New Roman" w:cs="Times New Roman"/>
          <w:sz w:val="24"/>
          <w:szCs w:val="24"/>
        </w:rPr>
        <w:t>With</w:t>
      </w:r>
      <w:r w:rsidR="00A357B7" w:rsidRPr="00D951A7">
        <w:rPr>
          <w:rFonts w:ascii="Times New Roman" w:hAnsi="Times New Roman" w:cs="Times New Roman"/>
          <w:sz w:val="24"/>
          <w:szCs w:val="24"/>
        </w:rPr>
        <w:t xml:space="preserve"> both psychotherapy and CBT,</w:t>
      </w:r>
      <w:r w:rsidR="00F61E97">
        <w:rPr>
          <w:rFonts w:ascii="Times New Roman" w:hAnsi="Times New Roman" w:cs="Times New Roman"/>
          <w:sz w:val="24"/>
          <w:szCs w:val="24"/>
        </w:rPr>
        <w:t xml:space="preserve"> the</w:t>
      </w:r>
      <w:bookmarkStart w:id="0" w:name="_GoBack"/>
      <w:bookmarkEnd w:id="0"/>
      <w:r w:rsidR="00A357B7" w:rsidRPr="00D951A7">
        <w:rPr>
          <w:rFonts w:ascii="Times New Roman" w:hAnsi="Times New Roman" w:cs="Times New Roman"/>
          <w:sz w:val="24"/>
          <w:szCs w:val="24"/>
        </w:rPr>
        <w:t xml:space="preserve"> involvement of the family or groups of similar individuals would </w:t>
      </w:r>
      <w:r w:rsidR="00AF4712" w:rsidRPr="00D951A7">
        <w:rPr>
          <w:rFonts w:ascii="Times New Roman" w:hAnsi="Times New Roman" w:cs="Times New Roman"/>
          <w:sz w:val="24"/>
          <w:szCs w:val="24"/>
        </w:rPr>
        <w:lastRenderedPageBreak/>
        <w:t>help to</w:t>
      </w:r>
      <w:r w:rsidR="00A357B7" w:rsidRPr="00D951A7">
        <w:rPr>
          <w:rFonts w:ascii="Times New Roman" w:hAnsi="Times New Roman" w:cs="Times New Roman"/>
          <w:sz w:val="24"/>
          <w:szCs w:val="24"/>
        </w:rPr>
        <w:t xml:space="preserve"> enhance the outcome of the treatment. In severe cases, drugs can be useful. Specific Serotonin Reuptake Inhibitors (SSRIs) are the mainstays for pharmacotherapeutic management of eating disorders</w:t>
      </w:r>
      <w:r w:rsidR="003F2994" w:rsidRPr="00D951A7">
        <w:rPr>
          <w:rFonts w:ascii="Times New Roman" w:hAnsi="Times New Roman" w:cs="Times New Roman"/>
          <w:sz w:val="24"/>
          <w:szCs w:val="24"/>
        </w:rPr>
        <w:t xml:space="preserve"> (Maine et al., 2010)</w:t>
      </w:r>
      <w:r w:rsidR="00A357B7" w:rsidRPr="00D951A7">
        <w:rPr>
          <w:rFonts w:ascii="Times New Roman" w:hAnsi="Times New Roman" w:cs="Times New Roman"/>
          <w:sz w:val="24"/>
          <w:szCs w:val="24"/>
        </w:rPr>
        <w:t xml:space="preserve">. Other antidepressants are also useful. Other drugs utilized in the management of these disorders depend on the nature of the disorder and its impacts on physical </w:t>
      </w:r>
      <w:r w:rsidR="00AF4712" w:rsidRPr="00D951A7">
        <w:rPr>
          <w:rFonts w:ascii="Times New Roman" w:hAnsi="Times New Roman" w:cs="Times New Roman"/>
          <w:sz w:val="24"/>
          <w:szCs w:val="24"/>
        </w:rPr>
        <w:t>health</w:t>
      </w:r>
      <w:r w:rsidR="00A357B7" w:rsidRPr="00D951A7">
        <w:rPr>
          <w:rFonts w:ascii="Times New Roman" w:hAnsi="Times New Roman" w:cs="Times New Roman"/>
          <w:sz w:val="24"/>
          <w:szCs w:val="24"/>
        </w:rPr>
        <w:t xml:space="preserve">. </w:t>
      </w:r>
    </w:p>
    <w:p w:rsidR="00AF4712" w:rsidRPr="00D951A7" w:rsidRDefault="00AF4712" w:rsidP="00D951A7">
      <w:pPr>
        <w:spacing w:line="480" w:lineRule="auto"/>
        <w:rPr>
          <w:rFonts w:ascii="Times New Roman" w:hAnsi="Times New Roman" w:cs="Times New Roman"/>
          <w:sz w:val="24"/>
          <w:szCs w:val="24"/>
        </w:rPr>
      </w:pPr>
      <w:r w:rsidRPr="00D951A7">
        <w:rPr>
          <w:rFonts w:ascii="Times New Roman" w:hAnsi="Times New Roman" w:cs="Times New Roman"/>
          <w:sz w:val="24"/>
          <w:szCs w:val="24"/>
        </w:rPr>
        <w:br w:type="page"/>
      </w:r>
    </w:p>
    <w:p w:rsidR="00495350" w:rsidRPr="00D951A7" w:rsidRDefault="00AF4712" w:rsidP="00D951A7">
      <w:pPr>
        <w:spacing w:after="0" w:line="480" w:lineRule="auto"/>
        <w:jc w:val="center"/>
        <w:rPr>
          <w:rFonts w:ascii="Times New Roman" w:hAnsi="Times New Roman" w:cs="Times New Roman"/>
          <w:sz w:val="24"/>
          <w:szCs w:val="24"/>
        </w:rPr>
      </w:pPr>
      <w:r w:rsidRPr="00D951A7">
        <w:rPr>
          <w:rFonts w:ascii="Times New Roman" w:hAnsi="Times New Roman" w:cs="Times New Roman"/>
          <w:sz w:val="24"/>
          <w:szCs w:val="24"/>
        </w:rPr>
        <w:lastRenderedPageBreak/>
        <w:t xml:space="preserve">References </w:t>
      </w:r>
    </w:p>
    <w:p w:rsidR="00303373" w:rsidRPr="00D951A7" w:rsidRDefault="00303373" w:rsidP="00303373">
      <w:pPr>
        <w:spacing w:line="480" w:lineRule="auto"/>
        <w:ind w:left="720" w:hanging="720"/>
        <w:rPr>
          <w:rFonts w:ascii="Times New Roman" w:eastAsia="Times New Roman" w:hAnsi="Times New Roman" w:cs="Times New Roman"/>
          <w:sz w:val="24"/>
          <w:szCs w:val="24"/>
        </w:rPr>
      </w:pPr>
      <w:r w:rsidRPr="00AF4712">
        <w:rPr>
          <w:rFonts w:ascii="Times New Roman" w:eastAsia="Times New Roman" w:hAnsi="Times New Roman" w:cs="Times New Roman"/>
          <w:sz w:val="24"/>
          <w:szCs w:val="24"/>
        </w:rPr>
        <w:t>Brown, J. D., &amp; Bobkowski, P. S. (2011). Older and newer media: Patterns of use and effects on adolescents' health and well</w:t>
      </w:r>
      <w:r w:rsidRPr="00AF4712">
        <w:rPr>
          <w:rFonts w:ascii="Cambria Math" w:eastAsia="Times New Roman" w:hAnsi="Cambria Math" w:cs="Cambria Math"/>
          <w:sz w:val="24"/>
          <w:szCs w:val="24"/>
        </w:rPr>
        <w:t>‐</w:t>
      </w:r>
      <w:r w:rsidRPr="00AF4712">
        <w:rPr>
          <w:rFonts w:ascii="Times New Roman" w:eastAsia="Times New Roman" w:hAnsi="Times New Roman" w:cs="Times New Roman"/>
          <w:sz w:val="24"/>
          <w:szCs w:val="24"/>
        </w:rPr>
        <w:t xml:space="preserve">being. </w:t>
      </w:r>
      <w:r w:rsidRPr="00AF4712">
        <w:rPr>
          <w:rFonts w:ascii="Times New Roman" w:eastAsia="Times New Roman" w:hAnsi="Times New Roman" w:cs="Times New Roman"/>
          <w:i/>
          <w:iCs/>
          <w:sz w:val="24"/>
          <w:szCs w:val="24"/>
        </w:rPr>
        <w:t>Journal of Research on Adolescence</w:t>
      </w:r>
      <w:r w:rsidRPr="00AF4712">
        <w:rPr>
          <w:rFonts w:ascii="Times New Roman" w:eastAsia="Times New Roman" w:hAnsi="Times New Roman" w:cs="Times New Roman"/>
          <w:sz w:val="24"/>
          <w:szCs w:val="24"/>
        </w:rPr>
        <w:t xml:space="preserve">, </w:t>
      </w:r>
      <w:r w:rsidRPr="00AF4712">
        <w:rPr>
          <w:rFonts w:ascii="Times New Roman" w:eastAsia="Times New Roman" w:hAnsi="Times New Roman" w:cs="Times New Roman"/>
          <w:i/>
          <w:iCs/>
          <w:sz w:val="24"/>
          <w:szCs w:val="24"/>
        </w:rPr>
        <w:t>21</w:t>
      </w:r>
      <w:r w:rsidRPr="00AF4712">
        <w:rPr>
          <w:rFonts w:ascii="Times New Roman" w:eastAsia="Times New Roman" w:hAnsi="Times New Roman" w:cs="Times New Roman"/>
          <w:sz w:val="24"/>
          <w:szCs w:val="24"/>
        </w:rPr>
        <w:t>(1), 95-113.</w:t>
      </w:r>
      <w:r w:rsidRPr="00D951A7">
        <w:rPr>
          <w:rFonts w:ascii="Times New Roman" w:eastAsia="Times New Roman" w:hAnsi="Times New Roman" w:cs="Times New Roman"/>
          <w:sz w:val="24"/>
          <w:szCs w:val="24"/>
        </w:rPr>
        <w:t xml:space="preserve"> </w:t>
      </w:r>
      <w:hyperlink r:id="rId6" w:history="1">
        <w:r w:rsidRPr="00D951A7">
          <w:rPr>
            <w:rFonts w:ascii="Times New Roman" w:eastAsia="Times New Roman" w:hAnsi="Times New Roman" w:cs="Times New Roman"/>
            <w:color w:val="0000FF"/>
            <w:sz w:val="24"/>
            <w:szCs w:val="24"/>
            <w:u w:val="single"/>
          </w:rPr>
          <w:t>https://doi.org/10.1111/j.1532-7795.2010.00717.x</w:t>
        </w:r>
      </w:hyperlink>
    </w:p>
    <w:p w:rsidR="00303373" w:rsidRPr="00D951A7" w:rsidRDefault="00303373" w:rsidP="00303373">
      <w:pPr>
        <w:spacing w:line="480" w:lineRule="auto"/>
        <w:ind w:left="720" w:hanging="720"/>
        <w:rPr>
          <w:rFonts w:ascii="Times New Roman" w:eastAsia="Times New Roman" w:hAnsi="Times New Roman" w:cs="Times New Roman"/>
          <w:sz w:val="24"/>
          <w:szCs w:val="24"/>
        </w:rPr>
      </w:pPr>
      <w:r w:rsidRPr="00A8307F">
        <w:rPr>
          <w:rFonts w:ascii="Times New Roman" w:eastAsia="Times New Roman" w:hAnsi="Times New Roman" w:cs="Times New Roman"/>
          <w:sz w:val="24"/>
          <w:szCs w:val="24"/>
        </w:rPr>
        <w:t xml:space="preserve">Corsica, J. A., &amp; Hood, M. M. (2011). Eating disorders in an obesogenic environment. </w:t>
      </w:r>
      <w:r w:rsidRPr="00A8307F">
        <w:rPr>
          <w:rFonts w:ascii="Times New Roman" w:eastAsia="Times New Roman" w:hAnsi="Times New Roman" w:cs="Times New Roman"/>
          <w:i/>
          <w:iCs/>
          <w:sz w:val="24"/>
          <w:szCs w:val="24"/>
        </w:rPr>
        <w:t>Journal of the American Dietetic Association</w:t>
      </w:r>
      <w:r w:rsidRPr="00A8307F">
        <w:rPr>
          <w:rFonts w:ascii="Times New Roman" w:eastAsia="Times New Roman" w:hAnsi="Times New Roman" w:cs="Times New Roman"/>
          <w:sz w:val="24"/>
          <w:szCs w:val="24"/>
        </w:rPr>
        <w:t xml:space="preserve">, </w:t>
      </w:r>
      <w:r w:rsidRPr="00A8307F">
        <w:rPr>
          <w:rFonts w:ascii="Times New Roman" w:eastAsia="Times New Roman" w:hAnsi="Times New Roman" w:cs="Times New Roman"/>
          <w:i/>
          <w:iCs/>
          <w:sz w:val="24"/>
          <w:szCs w:val="24"/>
        </w:rPr>
        <w:t>111</w:t>
      </w:r>
      <w:r w:rsidRPr="00A8307F">
        <w:rPr>
          <w:rFonts w:ascii="Times New Roman" w:eastAsia="Times New Roman" w:hAnsi="Times New Roman" w:cs="Times New Roman"/>
          <w:sz w:val="24"/>
          <w:szCs w:val="24"/>
        </w:rPr>
        <w:t>(7), 996-1000.</w:t>
      </w:r>
      <w:r w:rsidRPr="00D951A7">
        <w:rPr>
          <w:rFonts w:ascii="Times New Roman" w:eastAsia="Times New Roman" w:hAnsi="Times New Roman" w:cs="Times New Roman"/>
          <w:sz w:val="24"/>
          <w:szCs w:val="24"/>
        </w:rPr>
        <w:t xml:space="preserve"> DOI: </w:t>
      </w:r>
      <w:hyperlink r:id="rId7" w:history="1">
        <w:r w:rsidRPr="00D951A7">
          <w:rPr>
            <w:rFonts w:ascii="Times New Roman" w:eastAsia="Times New Roman" w:hAnsi="Times New Roman" w:cs="Times New Roman"/>
            <w:color w:val="0000FF"/>
            <w:sz w:val="24"/>
            <w:szCs w:val="24"/>
            <w:u w:val="single"/>
          </w:rPr>
          <w:t>https://doi.org/10.1016/j.jada.2011.04.011</w:t>
        </w:r>
      </w:hyperlink>
    </w:p>
    <w:p w:rsidR="00303373" w:rsidRPr="00D951A7" w:rsidRDefault="00303373" w:rsidP="00303373">
      <w:pPr>
        <w:spacing w:after="0" w:line="480" w:lineRule="auto"/>
        <w:ind w:left="720" w:hanging="720"/>
        <w:rPr>
          <w:rFonts w:ascii="Times New Roman" w:eastAsia="Times New Roman" w:hAnsi="Times New Roman" w:cs="Times New Roman"/>
          <w:sz w:val="24"/>
          <w:szCs w:val="24"/>
        </w:rPr>
      </w:pPr>
      <w:r w:rsidRPr="001D24C6">
        <w:rPr>
          <w:rFonts w:ascii="Times New Roman" w:eastAsia="Times New Roman" w:hAnsi="Times New Roman" w:cs="Times New Roman"/>
          <w:sz w:val="24"/>
          <w:szCs w:val="24"/>
        </w:rPr>
        <w:t xml:space="preserve">Levine, M. P., &amp; Murnen, S. K. (2009). “Everybody knows that mass media are/are not [pick one] a cause of eating disorders”: A critical review of evidence for a causal link between media, negative body image, and disordered eating in females. </w:t>
      </w:r>
      <w:r w:rsidRPr="001D24C6">
        <w:rPr>
          <w:rFonts w:ascii="Times New Roman" w:eastAsia="Times New Roman" w:hAnsi="Times New Roman" w:cs="Times New Roman"/>
          <w:i/>
          <w:iCs/>
          <w:sz w:val="24"/>
          <w:szCs w:val="24"/>
        </w:rPr>
        <w:t>Journal of Social and Clinical Psychology</w:t>
      </w:r>
      <w:r w:rsidRPr="001D24C6">
        <w:rPr>
          <w:rFonts w:ascii="Times New Roman" w:eastAsia="Times New Roman" w:hAnsi="Times New Roman" w:cs="Times New Roman"/>
          <w:sz w:val="24"/>
          <w:szCs w:val="24"/>
        </w:rPr>
        <w:t xml:space="preserve">, </w:t>
      </w:r>
      <w:r w:rsidRPr="001D24C6">
        <w:rPr>
          <w:rFonts w:ascii="Times New Roman" w:eastAsia="Times New Roman" w:hAnsi="Times New Roman" w:cs="Times New Roman"/>
          <w:i/>
          <w:iCs/>
          <w:sz w:val="24"/>
          <w:szCs w:val="24"/>
        </w:rPr>
        <w:t>28</w:t>
      </w:r>
      <w:r w:rsidRPr="001D24C6">
        <w:rPr>
          <w:rFonts w:ascii="Times New Roman" w:eastAsia="Times New Roman" w:hAnsi="Times New Roman" w:cs="Times New Roman"/>
          <w:sz w:val="24"/>
          <w:szCs w:val="24"/>
        </w:rPr>
        <w:t>(1), 9-42.</w:t>
      </w:r>
      <w:r w:rsidRPr="00D951A7">
        <w:rPr>
          <w:rFonts w:ascii="Times New Roman" w:eastAsia="Times New Roman" w:hAnsi="Times New Roman" w:cs="Times New Roman"/>
          <w:sz w:val="24"/>
          <w:szCs w:val="24"/>
        </w:rPr>
        <w:t xml:space="preserve"> Doi: 10.1521/jscp.2009.28.1.9</w:t>
      </w:r>
    </w:p>
    <w:p w:rsidR="00303373" w:rsidRPr="00A8307F" w:rsidRDefault="00303373" w:rsidP="00303373">
      <w:pPr>
        <w:spacing w:after="0" w:line="480" w:lineRule="auto"/>
        <w:ind w:left="720" w:hanging="720"/>
        <w:rPr>
          <w:rFonts w:ascii="Times New Roman" w:eastAsia="Times New Roman" w:hAnsi="Times New Roman" w:cs="Times New Roman"/>
          <w:sz w:val="24"/>
          <w:szCs w:val="24"/>
        </w:rPr>
      </w:pPr>
      <w:r w:rsidRPr="00D951A7">
        <w:rPr>
          <w:rFonts w:ascii="Times New Roman" w:hAnsi="Times New Roman" w:cs="Times New Roman"/>
          <w:sz w:val="24"/>
          <w:szCs w:val="24"/>
        </w:rPr>
        <w:t xml:space="preserve">Maine, M., McGilley, B. H., &amp; Bunnell, D. W. (2010). </w:t>
      </w:r>
      <w:r w:rsidRPr="00D951A7">
        <w:rPr>
          <w:rFonts w:ascii="Times New Roman" w:hAnsi="Times New Roman" w:cs="Times New Roman"/>
          <w:i/>
          <w:iCs/>
          <w:sz w:val="24"/>
          <w:szCs w:val="24"/>
        </w:rPr>
        <w:t>Treatment of eating disorders: Bridging the research-practice gap</w:t>
      </w:r>
      <w:r w:rsidRPr="00D951A7">
        <w:rPr>
          <w:rFonts w:ascii="Times New Roman" w:hAnsi="Times New Roman" w:cs="Times New Roman"/>
          <w:sz w:val="24"/>
          <w:szCs w:val="24"/>
        </w:rPr>
        <w:t>. Amsterdam: Academic Press/Elsevier.</w:t>
      </w:r>
    </w:p>
    <w:p w:rsidR="00A8307F" w:rsidRPr="001D24C6" w:rsidRDefault="00A8307F" w:rsidP="00D951A7">
      <w:pPr>
        <w:spacing w:after="0" w:line="480" w:lineRule="auto"/>
        <w:rPr>
          <w:rFonts w:ascii="Times New Roman" w:eastAsia="Times New Roman" w:hAnsi="Times New Roman" w:cs="Times New Roman"/>
          <w:sz w:val="24"/>
          <w:szCs w:val="24"/>
        </w:rPr>
      </w:pPr>
    </w:p>
    <w:p w:rsidR="001D24C6" w:rsidRPr="00D951A7" w:rsidRDefault="001D24C6" w:rsidP="00D951A7">
      <w:pPr>
        <w:spacing w:line="480" w:lineRule="auto"/>
        <w:rPr>
          <w:rFonts w:ascii="Times New Roman" w:eastAsia="Times New Roman" w:hAnsi="Times New Roman" w:cs="Times New Roman"/>
          <w:sz w:val="24"/>
          <w:szCs w:val="24"/>
        </w:rPr>
      </w:pPr>
    </w:p>
    <w:p w:rsidR="00AF4712" w:rsidRPr="00AF4712" w:rsidRDefault="00AF4712" w:rsidP="00D951A7">
      <w:pPr>
        <w:spacing w:after="0" w:line="480" w:lineRule="auto"/>
        <w:rPr>
          <w:rFonts w:ascii="Times New Roman" w:eastAsia="Times New Roman" w:hAnsi="Times New Roman" w:cs="Times New Roman"/>
          <w:sz w:val="24"/>
          <w:szCs w:val="24"/>
        </w:rPr>
      </w:pPr>
    </w:p>
    <w:p w:rsidR="00AF4712" w:rsidRPr="00D951A7" w:rsidRDefault="00AF4712" w:rsidP="00D951A7">
      <w:pPr>
        <w:spacing w:after="0" w:line="480" w:lineRule="auto"/>
        <w:rPr>
          <w:rFonts w:ascii="Times New Roman" w:hAnsi="Times New Roman" w:cs="Times New Roman"/>
          <w:sz w:val="24"/>
          <w:szCs w:val="24"/>
        </w:rPr>
      </w:pPr>
    </w:p>
    <w:sectPr w:rsidR="00AF4712" w:rsidRPr="00D951A7" w:rsidSect="00D270D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D1D" w:rsidRDefault="009D7D1D" w:rsidP="00D270D5">
      <w:pPr>
        <w:spacing w:after="0" w:line="240" w:lineRule="auto"/>
      </w:pPr>
      <w:r>
        <w:separator/>
      </w:r>
    </w:p>
  </w:endnote>
  <w:endnote w:type="continuationSeparator" w:id="0">
    <w:p w:rsidR="009D7D1D" w:rsidRDefault="009D7D1D" w:rsidP="00D27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D1D" w:rsidRDefault="009D7D1D" w:rsidP="00D270D5">
      <w:pPr>
        <w:spacing w:after="0" w:line="240" w:lineRule="auto"/>
      </w:pPr>
      <w:r>
        <w:separator/>
      </w:r>
    </w:p>
  </w:footnote>
  <w:footnote w:type="continuationSeparator" w:id="0">
    <w:p w:rsidR="009D7D1D" w:rsidRDefault="009D7D1D" w:rsidP="00D270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4782947"/>
      <w:docPartObj>
        <w:docPartGallery w:val="Page Numbers (Top of Page)"/>
        <w:docPartUnique/>
      </w:docPartObj>
    </w:sdtPr>
    <w:sdtEndPr>
      <w:rPr>
        <w:rFonts w:ascii="Times New Roman" w:hAnsi="Times New Roman" w:cs="Times New Roman"/>
        <w:noProof/>
        <w:sz w:val="24"/>
        <w:szCs w:val="24"/>
      </w:rPr>
    </w:sdtEndPr>
    <w:sdtContent>
      <w:p w:rsidR="00D270D5" w:rsidRPr="00D270D5" w:rsidRDefault="00D270D5" w:rsidP="00D270D5">
        <w:pPr>
          <w:pStyle w:val="Header"/>
          <w:spacing w:line="480" w:lineRule="auto"/>
          <w:jc w:val="right"/>
          <w:rPr>
            <w:rFonts w:ascii="Times New Roman" w:hAnsi="Times New Roman" w:cs="Times New Roman"/>
            <w:sz w:val="24"/>
            <w:szCs w:val="24"/>
          </w:rPr>
        </w:pPr>
        <w:r w:rsidRPr="00D270D5">
          <w:rPr>
            <w:rFonts w:ascii="Times New Roman" w:hAnsi="Times New Roman" w:cs="Times New Roman"/>
            <w:sz w:val="24"/>
            <w:szCs w:val="24"/>
          </w:rPr>
          <w:t>THE MEDIA AND EATING DISORDERS</w:t>
        </w:r>
        <w:r>
          <w:rPr>
            <w:rFonts w:ascii="Times New Roman" w:hAnsi="Times New Roman" w:cs="Times New Roman"/>
            <w:sz w:val="24"/>
            <w:szCs w:val="24"/>
          </w:rPr>
          <w:tab/>
        </w:r>
        <w:r>
          <w:rPr>
            <w:rFonts w:ascii="Times New Roman" w:hAnsi="Times New Roman" w:cs="Times New Roman"/>
            <w:sz w:val="24"/>
            <w:szCs w:val="24"/>
          </w:rPr>
          <w:tab/>
        </w:r>
        <w:r w:rsidRPr="00D270D5">
          <w:rPr>
            <w:rFonts w:ascii="Times New Roman" w:hAnsi="Times New Roman" w:cs="Times New Roman"/>
            <w:sz w:val="24"/>
            <w:szCs w:val="24"/>
          </w:rPr>
          <w:t xml:space="preserve"> </w:t>
        </w:r>
        <w:r w:rsidRPr="00D270D5">
          <w:rPr>
            <w:rFonts w:ascii="Times New Roman" w:hAnsi="Times New Roman" w:cs="Times New Roman"/>
            <w:sz w:val="24"/>
            <w:szCs w:val="24"/>
          </w:rPr>
          <w:fldChar w:fldCharType="begin"/>
        </w:r>
        <w:r w:rsidRPr="00D270D5">
          <w:rPr>
            <w:rFonts w:ascii="Times New Roman" w:hAnsi="Times New Roman" w:cs="Times New Roman"/>
            <w:sz w:val="24"/>
            <w:szCs w:val="24"/>
          </w:rPr>
          <w:instrText xml:space="preserve"> PAGE   \* MERGEFORMAT </w:instrText>
        </w:r>
        <w:r w:rsidRPr="00D270D5">
          <w:rPr>
            <w:rFonts w:ascii="Times New Roman" w:hAnsi="Times New Roman" w:cs="Times New Roman"/>
            <w:sz w:val="24"/>
            <w:szCs w:val="24"/>
          </w:rPr>
          <w:fldChar w:fldCharType="separate"/>
        </w:r>
        <w:r w:rsidR="00F61E97">
          <w:rPr>
            <w:rFonts w:ascii="Times New Roman" w:hAnsi="Times New Roman" w:cs="Times New Roman"/>
            <w:noProof/>
            <w:sz w:val="24"/>
            <w:szCs w:val="24"/>
          </w:rPr>
          <w:t>5</w:t>
        </w:r>
        <w:r w:rsidRPr="00D270D5">
          <w:rPr>
            <w:rFonts w:ascii="Times New Roman" w:hAnsi="Times New Roman" w:cs="Times New Roman"/>
            <w:noProof/>
            <w:sz w:val="24"/>
            <w:szCs w:val="24"/>
          </w:rPr>
          <w:fldChar w:fldCharType="end"/>
        </w:r>
      </w:p>
    </w:sdtContent>
  </w:sdt>
  <w:p w:rsidR="00D270D5" w:rsidRDefault="00D270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FE6" w:rsidRPr="00D33FE6" w:rsidRDefault="00D33FE6" w:rsidP="00D33FE6">
    <w:pPr>
      <w:pStyle w:val="Header"/>
      <w:spacing w:line="480" w:lineRule="auto"/>
      <w:jc w:val="right"/>
      <w:rPr>
        <w:rFonts w:ascii="Times New Roman" w:hAnsi="Times New Roman" w:cs="Times New Roman"/>
        <w:sz w:val="24"/>
        <w:szCs w:val="24"/>
      </w:rPr>
    </w:pPr>
    <w:r w:rsidRPr="00D33FE6">
      <w:rPr>
        <w:rFonts w:ascii="Times New Roman" w:hAnsi="Times New Roman" w:cs="Times New Roman"/>
        <w:sz w:val="24"/>
        <w:szCs w:val="24"/>
      </w:rPr>
      <w:t xml:space="preserve">Running head: </w:t>
    </w:r>
    <w:r w:rsidRPr="00D33FE6">
      <w:rPr>
        <w:rFonts w:ascii="Times New Roman" w:hAnsi="Times New Roman" w:cs="Times New Roman"/>
        <w:sz w:val="24"/>
        <w:szCs w:val="24"/>
      </w:rPr>
      <w:t>THE MEDIA AND EATING DISORDERS</w:t>
    </w:r>
    <w:r>
      <w:rPr>
        <w:rFonts w:ascii="Times New Roman" w:hAnsi="Times New Roman" w:cs="Times New Roman"/>
        <w:sz w:val="24"/>
        <w:szCs w:val="24"/>
      </w:rPr>
      <w:tab/>
    </w:r>
    <w:r w:rsidRPr="00D33FE6">
      <w:rPr>
        <w:rFonts w:ascii="Times New Roman" w:hAnsi="Times New Roman" w:cs="Times New Roman"/>
        <w:sz w:val="24"/>
        <w:szCs w:val="24"/>
      </w:rPr>
      <w:t xml:space="preserve"> </w:t>
    </w:r>
    <w:sdt>
      <w:sdtPr>
        <w:rPr>
          <w:rFonts w:ascii="Times New Roman" w:hAnsi="Times New Roman" w:cs="Times New Roman"/>
          <w:sz w:val="24"/>
          <w:szCs w:val="24"/>
        </w:rPr>
        <w:id w:val="551969343"/>
        <w:docPartObj>
          <w:docPartGallery w:val="Page Numbers (Top of Page)"/>
          <w:docPartUnique/>
        </w:docPartObj>
      </w:sdtPr>
      <w:sdtEndPr>
        <w:rPr>
          <w:noProof/>
        </w:rPr>
      </w:sdtEndPr>
      <w:sdtContent>
        <w:r w:rsidRPr="00D33FE6">
          <w:rPr>
            <w:rFonts w:ascii="Times New Roman" w:hAnsi="Times New Roman" w:cs="Times New Roman"/>
            <w:sz w:val="24"/>
            <w:szCs w:val="24"/>
          </w:rPr>
          <w:fldChar w:fldCharType="begin"/>
        </w:r>
        <w:r w:rsidRPr="00D33FE6">
          <w:rPr>
            <w:rFonts w:ascii="Times New Roman" w:hAnsi="Times New Roman" w:cs="Times New Roman"/>
            <w:sz w:val="24"/>
            <w:szCs w:val="24"/>
          </w:rPr>
          <w:instrText xml:space="preserve"> PAGE   \* MERGEFORMAT </w:instrText>
        </w:r>
        <w:r w:rsidRPr="00D33FE6">
          <w:rPr>
            <w:rFonts w:ascii="Times New Roman" w:hAnsi="Times New Roman" w:cs="Times New Roman"/>
            <w:sz w:val="24"/>
            <w:szCs w:val="24"/>
          </w:rPr>
          <w:fldChar w:fldCharType="separate"/>
        </w:r>
        <w:r w:rsidR="00034758">
          <w:rPr>
            <w:rFonts w:ascii="Times New Roman" w:hAnsi="Times New Roman" w:cs="Times New Roman"/>
            <w:noProof/>
            <w:sz w:val="24"/>
            <w:szCs w:val="24"/>
          </w:rPr>
          <w:t>1</w:t>
        </w:r>
        <w:r w:rsidRPr="00D33FE6">
          <w:rPr>
            <w:rFonts w:ascii="Times New Roman" w:hAnsi="Times New Roman" w:cs="Times New Roman"/>
            <w:noProof/>
            <w:sz w:val="24"/>
            <w:szCs w:val="24"/>
          </w:rPr>
          <w:fldChar w:fldCharType="end"/>
        </w:r>
      </w:sdtContent>
    </w:sdt>
  </w:p>
  <w:p w:rsidR="00D270D5" w:rsidRDefault="00D270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30F"/>
    <w:rsid w:val="00034758"/>
    <w:rsid w:val="001D24C6"/>
    <w:rsid w:val="002F630F"/>
    <w:rsid w:val="00303373"/>
    <w:rsid w:val="003F2994"/>
    <w:rsid w:val="00441A46"/>
    <w:rsid w:val="00464B00"/>
    <w:rsid w:val="00495350"/>
    <w:rsid w:val="00637A6A"/>
    <w:rsid w:val="00766D0F"/>
    <w:rsid w:val="009D7D1D"/>
    <w:rsid w:val="00A357B7"/>
    <w:rsid w:val="00A63CB8"/>
    <w:rsid w:val="00A65557"/>
    <w:rsid w:val="00A8307F"/>
    <w:rsid w:val="00AF4712"/>
    <w:rsid w:val="00B0123C"/>
    <w:rsid w:val="00B8184E"/>
    <w:rsid w:val="00C048AB"/>
    <w:rsid w:val="00C1484A"/>
    <w:rsid w:val="00C53194"/>
    <w:rsid w:val="00D26BBF"/>
    <w:rsid w:val="00D270D5"/>
    <w:rsid w:val="00D33FE6"/>
    <w:rsid w:val="00D951A7"/>
    <w:rsid w:val="00DF4BCC"/>
    <w:rsid w:val="00F17B9C"/>
    <w:rsid w:val="00F61E97"/>
    <w:rsid w:val="00FA6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D7BA11-E819-4C32-BBBA-02B4ADB0E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F4712"/>
    <w:rPr>
      <w:color w:val="0000FF"/>
      <w:u w:val="single"/>
    </w:rPr>
  </w:style>
  <w:style w:type="paragraph" w:styleId="Header">
    <w:name w:val="header"/>
    <w:basedOn w:val="Normal"/>
    <w:link w:val="HeaderChar"/>
    <w:uiPriority w:val="99"/>
    <w:unhideWhenUsed/>
    <w:rsid w:val="00D270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0D5"/>
  </w:style>
  <w:style w:type="paragraph" w:styleId="Footer">
    <w:name w:val="footer"/>
    <w:basedOn w:val="Normal"/>
    <w:link w:val="FooterChar"/>
    <w:uiPriority w:val="99"/>
    <w:unhideWhenUsed/>
    <w:rsid w:val="00D270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70989">
      <w:bodyDiv w:val="1"/>
      <w:marLeft w:val="0"/>
      <w:marRight w:val="0"/>
      <w:marTop w:val="0"/>
      <w:marBottom w:val="0"/>
      <w:divBdr>
        <w:top w:val="none" w:sz="0" w:space="0" w:color="auto"/>
        <w:left w:val="none" w:sz="0" w:space="0" w:color="auto"/>
        <w:bottom w:val="none" w:sz="0" w:space="0" w:color="auto"/>
        <w:right w:val="none" w:sz="0" w:space="0" w:color="auto"/>
      </w:divBdr>
      <w:divsChild>
        <w:div w:id="1659773391">
          <w:marLeft w:val="0"/>
          <w:marRight w:val="0"/>
          <w:marTop w:val="0"/>
          <w:marBottom w:val="0"/>
          <w:divBdr>
            <w:top w:val="none" w:sz="0" w:space="0" w:color="auto"/>
            <w:left w:val="none" w:sz="0" w:space="0" w:color="auto"/>
            <w:bottom w:val="none" w:sz="0" w:space="0" w:color="auto"/>
            <w:right w:val="none" w:sz="0" w:space="0" w:color="auto"/>
          </w:divBdr>
        </w:div>
      </w:divsChild>
    </w:div>
    <w:div w:id="873345174">
      <w:bodyDiv w:val="1"/>
      <w:marLeft w:val="0"/>
      <w:marRight w:val="0"/>
      <w:marTop w:val="0"/>
      <w:marBottom w:val="0"/>
      <w:divBdr>
        <w:top w:val="none" w:sz="0" w:space="0" w:color="auto"/>
        <w:left w:val="none" w:sz="0" w:space="0" w:color="auto"/>
        <w:bottom w:val="none" w:sz="0" w:space="0" w:color="auto"/>
        <w:right w:val="none" w:sz="0" w:space="0" w:color="auto"/>
      </w:divBdr>
      <w:divsChild>
        <w:div w:id="1811828402">
          <w:marLeft w:val="0"/>
          <w:marRight w:val="0"/>
          <w:marTop w:val="0"/>
          <w:marBottom w:val="0"/>
          <w:divBdr>
            <w:top w:val="none" w:sz="0" w:space="0" w:color="auto"/>
            <w:left w:val="none" w:sz="0" w:space="0" w:color="auto"/>
            <w:bottom w:val="none" w:sz="0" w:space="0" w:color="auto"/>
            <w:right w:val="none" w:sz="0" w:space="0" w:color="auto"/>
          </w:divBdr>
        </w:div>
      </w:divsChild>
    </w:div>
    <w:div w:id="1063256987">
      <w:bodyDiv w:val="1"/>
      <w:marLeft w:val="0"/>
      <w:marRight w:val="0"/>
      <w:marTop w:val="0"/>
      <w:marBottom w:val="0"/>
      <w:divBdr>
        <w:top w:val="none" w:sz="0" w:space="0" w:color="auto"/>
        <w:left w:val="none" w:sz="0" w:space="0" w:color="auto"/>
        <w:bottom w:val="none" w:sz="0" w:space="0" w:color="auto"/>
        <w:right w:val="none" w:sz="0" w:space="0" w:color="auto"/>
      </w:divBdr>
      <w:divsChild>
        <w:div w:id="111050239">
          <w:marLeft w:val="0"/>
          <w:marRight w:val="0"/>
          <w:marTop w:val="0"/>
          <w:marBottom w:val="0"/>
          <w:divBdr>
            <w:top w:val="none" w:sz="0" w:space="0" w:color="auto"/>
            <w:left w:val="none" w:sz="0" w:space="0" w:color="auto"/>
            <w:bottom w:val="none" w:sz="0" w:space="0" w:color="auto"/>
            <w:right w:val="none" w:sz="0" w:space="0" w:color="auto"/>
          </w:divBdr>
        </w:div>
      </w:divsChild>
    </w:div>
    <w:div w:id="1064136847">
      <w:bodyDiv w:val="1"/>
      <w:marLeft w:val="0"/>
      <w:marRight w:val="0"/>
      <w:marTop w:val="0"/>
      <w:marBottom w:val="0"/>
      <w:divBdr>
        <w:top w:val="none" w:sz="0" w:space="0" w:color="auto"/>
        <w:left w:val="none" w:sz="0" w:space="0" w:color="auto"/>
        <w:bottom w:val="none" w:sz="0" w:space="0" w:color="auto"/>
        <w:right w:val="none" w:sz="0" w:space="0" w:color="auto"/>
      </w:divBdr>
      <w:divsChild>
        <w:div w:id="1654676491">
          <w:marLeft w:val="0"/>
          <w:marRight w:val="0"/>
          <w:marTop w:val="0"/>
          <w:marBottom w:val="0"/>
          <w:divBdr>
            <w:top w:val="none" w:sz="0" w:space="0" w:color="auto"/>
            <w:left w:val="none" w:sz="0" w:space="0" w:color="auto"/>
            <w:bottom w:val="none" w:sz="0" w:space="0" w:color="auto"/>
            <w:right w:val="none" w:sz="0" w:space="0" w:color="auto"/>
          </w:divBdr>
        </w:div>
      </w:divsChild>
    </w:div>
    <w:div w:id="1379162304">
      <w:bodyDiv w:val="1"/>
      <w:marLeft w:val="0"/>
      <w:marRight w:val="0"/>
      <w:marTop w:val="0"/>
      <w:marBottom w:val="0"/>
      <w:divBdr>
        <w:top w:val="none" w:sz="0" w:space="0" w:color="auto"/>
        <w:left w:val="none" w:sz="0" w:space="0" w:color="auto"/>
        <w:bottom w:val="none" w:sz="0" w:space="0" w:color="auto"/>
        <w:right w:val="none" w:sz="0" w:space="0" w:color="auto"/>
      </w:divBdr>
      <w:divsChild>
        <w:div w:id="78448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16/j.jada.2011.04.01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11/j.1532-7795.2010.00717.x"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5</Pages>
  <Words>834</Words>
  <Characters>4759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dcterms:created xsi:type="dcterms:W3CDTF">2018-11-17T06:32:00Z</dcterms:created>
  <dcterms:modified xsi:type="dcterms:W3CDTF">2018-11-17T22:07:00Z</dcterms:modified>
</cp:coreProperties>
</file>